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E" w:rsidRPr="009806FE" w:rsidRDefault="009806FE" w:rsidP="009806FE">
      <w:pPr>
        <w:jc w:val="center"/>
        <w:rPr>
          <w:rFonts w:ascii="Century Schoolbook" w:hAnsi="Century Schoolbook"/>
          <w:b/>
          <w:sz w:val="32"/>
        </w:rPr>
      </w:pPr>
      <w:r w:rsidRPr="009806FE">
        <w:rPr>
          <w:rFonts w:ascii="Century Schoolbook" w:hAnsi="Century Schoolbook"/>
          <w:b/>
          <w:sz w:val="32"/>
        </w:rPr>
        <w:t>ПЕРВЫЙ РАЗ В ПЕРВЫЙ КЛАСС</w:t>
      </w:r>
    </w:p>
    <w:p w:rsidR="009806FE" w:rsidRPr="009806FE" w:rsidRDefault="009806FE" w:rsidP="009806FE">
      <w:pPr>
        <w:jc w:val="center"/>
        <w:rPr>
          <w:rFonts w:ascii="Century Schoolbook" w:hAnsi="Century Schoolbook"/>
          <w:b/>
          <w:sz w:val="28"/>
        </w:rPr>
      </w:pPr>
      <w:r w:rsidRPr="009806FE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9806FE" w:rsidRPr="009806FE" w:rsidRDefault="009806FE" w:rsidP="009806FE">
      <w:pPr>
        <w:jc w:val="center"/>
        <w:rPr>
          <w:rFonts w:ascii="Century Schoolbook" w:hAnsi="Century Schoolbook"/>
          <w:sz w:val="20"/>
        </w:rPr>
      </w:pPr>
      <w:r w:rsidRPr="009806FE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9806FE">
        <w:rPr>
          <w:rFonts w:ascii="Century Schoolbook" w:hAnsi="Century Schoolbook"/>
          <w:sz w:val="20"/>
        </w:rPr>
        <w:t>обучение по</w:t>
      </w:r>
      <w:proofErr w:type="gramEnd"/>
      <w:r w:rsidRPr="009806FE">
        <w:rPr>
          <w:rFonts w:ascii="Century Schoolbook" w:hAnsi="Century Schoolbook"/>
          <w:sz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9806FE">
        <w:rPr>
          <w:rFonts w:ascii="Century Schoolbook" w:hAnsi="Century Schoolbook"/>
          <w:sz w:val="20"/>
        </w:rPr>
        <w:t>Минобрнауки</w:t>
      </w:r>
      <w:proofErr w:type="spellEnd"/>
      <w:r w:rsidRPr="009806FE">
        <w:rPr>
          <w:rFonts w:ascii="Century Schoolbook" w:hAnsi="Century Schoolbook"/>
          <w:sz w:val="20"/>
        </w:rPr>
        <w:t xml:space="preserve"> Росс от 22.01.2014 №32</w:t>
      </w:r>
    </w:p>
    <w:p w:rsidR="009806FE" w:rsidRPr="009806FE" w:rsidRDefault="009806FE" w:rsidP="009806FE">
      <w:pPr>
        <w:jc w:val="center"/>
        <w:rPr>
          <w:rFonts w:ascii="Century Schoolbook" w:hAnsi="Century Schoolbook"/>
          <w:bCs/>
          <w:color w:val="0000FF"/>
          <w:sz w:val="20"/>
          <w:szCs w:val="20"/>
          <w:u w:val="single"/>
        </w:rPr>
      </w:pPr>
      <w:proofErr w:type="gramStart"/>
      <w:r w:rsidRPr="009806FE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9806FE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9806FE">
          <w:rPr>
            <w:rFonts w:ascii="Century Schoolbook" w:hAnsi="Century Schoolbook"/>
            <w:bCs/>
            <w:color w:val="0000FF"/>
            <w:sz w:val="20"/>
            <w:szCs w:val="20"/>
            <w:u w:val="single"/>
          </w:rPr>
          <w:t>http://www.rg.ru/2014/04/11/priem-dok.html</w:t>
        </w:r>
      </w:hyperlink>
    </w:p>
    <w:tbl>
      <w:tblPr>
        <w:tblW w:w="15826" w:type="dxa"/>
        <w:jc w:val="center"/>
        <w:tblInd w:w="-314" w:type="dxa"/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9806FE" w:rsidRPr="009806FE" w:rsidTr="006B2402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806F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1. Подайте заявление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806F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2. Подтвердите документами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806F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3. Узнайте результат</w:t>
            </w:r>
          </w:p>
        </w:tc>
      </w:tr>
      <w:tr w:rsidR="009806FE" w:rsidRPr="009806FE" w:rsidTr="006B2402">
        <w:trPr>
          <w:trHeight w:val="7452"/>
          <w:jc w:val="center"/>
        </w:trPr>
        <w:tc>
          <w:tcPr>
            <w:tcW w:w="4871" w:type="dxa"/>
            <w:shd w:val="clear" w:color="auto" w:fill="auto"/>
          </w:tcPr>
          <w:p w:rsidR="009806FE" w:rsidRPr="009806FE" w:rsidRDefault="009806FE" w:rsidP="009806FE">
            <w:pPr>
              <w:spacing w:line="240" w:lineRule="atLeast"/>
              <w:ind w:left="720"/>
              <w:jc w:val="both"/>
              <w:rPr>
                <w:rFonts w:eastAsia="Calibri"/>
                <w:bCs/>
                <w:i/>
                <w:iCs/>
                <w:spacing w:val="-20"/>
                <w:sz w:val="22"/>
                <w:szCs w:val="22"/>
                <w:lang w:eastAsia="en-US"/>
              </w:rPr>
            </w:pPr>
          </w:p>
          <w:p w:rsidR="009806FE" w:rsidRPr="009806FE" w:rsidRDefault="009806FE" w:rsidP="009806FE">
            <w:pPr>
              <w:numPr>
                <w:ilvl w:val="0"/>
                <w:numId w:val="4"/>
              </w:numPr>
              <w:spacing w:line="240" w:lineRule="atLeast"/>
              <w:ind w:left="360" w:firstLine="19"/>
              <w:jc w:val="both"/>
              <w:rPr>
                <w:rFonts w:ascii="Centaur" w:eastAsia="Calibri" w:hAnsi="Centaur"/>
                <w:bCs/>
                <w:i/>
                <w:iCs/>
                <w:lang w:eastAsia="en-US"/>
              </w:rPr>
            </w:pPr>
            <w:r w:rsidRPr="009806FE">
              <w:rPr>
                <w:rFonts w:eastAsia="Calibri"/>
                <w:b/>
                <w:spacing w:val="-20"/>
                <w:sz w:val="28"/>
                <w:szCs w:val="22"/>
                <w:lang w:eastAsia="en-US"/>
              </w:rPr>
              <w:t xml:space="preserve">через Интернет </w:t>
            </w:r>
            <w:r w:rsidRPr="009806FE">
              <w:rPr>
                <w:rFonts w:ascii="Century Schoolbook" w:eastAsia="Calibri" w:hAnsi="Century Schoolbook"/>
                <w:b/>
                <w:lang w:eastAsia="en-US"/>
              </w:rPr>
              <w:t xml:space="preserve"> </w:t>
            </w:r>
            <w:hyperlink r:id="rId7" w:history="1">
              <w:r w:rsidRPr="009806FE">
                <w:rPr>
                  <w:rFonts w:ascii="Century Schoolbook" w:eastAsia="Calibri" w:hAnsi="Century Schoolbook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http://es.asurso.ru</w:t>
              </w:r>
            </w:hyperlink>
            <w:r w:rsidRPr="009806FE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                  </w:t>
            </w:r>
            <w:r w:rsidRPr="009806FE">
              <w:rPr>
                <w:rFonts w:ascii="Centaur" w:eastAsia="Calibri" w:hAnsi="Centaur"/>
                <w:bCs/>
                <w:i/>
                <w:iCs/>
                <w:sz w:val="22"/>
                <w:szCs w:val="22"/>
                <w:lang w:eastAsia="en-US"/>
              </w:rPr>
              <w:t>(«</w:t>
            </w:r>
            <w:r w:rsidRPr="009806FE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Портал</w:t>
            </w:r>
            <w:r w:rsidRPr="009806FE">
              <w:rPr>
                <w:rFonts w:ascii="Centaur" w:eastAsia="Calibri" w:hAnsi="Centaur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806FE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образовательных</w:t>
            </w:r>
            <w:r w:rsidRPr="009806FE">
              <w:rPr>
                <w:rFonts w:ascii="Centaur" w:eastAsia="Calibri" w:hAnsi="Centaur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806FE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услуг</w:t>
            </w:r>
            <w:r w:rsidRPr="009806FE">
              <w:rPr>
                <w:rFonts w:ascii="Centaur" w:eastAsia="Calibri" w:hAnsi="Centaur"/>
                <w:bCs/>
                <w:i/>
                <w:iCs/>
                <w:sz w:val="22"/>
                <w:szCs w:val="22"/>
                <w:lang w:eastAsia="en-US"/>
              </w:rPr>
              <w:t>»)</w:t>
            </w:r>
          </w:p>
          <w:p w:rsidR="009806FE" w:rsidRPr="009806FE" w:rsidRDefault="009806FE" w:rsidP="009806FE">
            <w:pPr>
              <w:spacing w:line="276" w:lineRule="auto"/>
              <w:jc w:val="both"/>
              <w:rPr>
                <w:rFonts w:eastAsia="Calibri"/>
                <w:b/>
                <w:spacing w:val="-20"/>
                <w:sz w:val="10"/>
                <w:szCs w:val="22"/>
                <w:lang w:eastAsia="en-US"/>
              </w:rPr>
            </w:pPr>
            <w:r w:rsidRPr="009806FE">
              <w:rPr>
                <w:rFonts w:eastAsia="Calibri"/>
                <w:i/>
                <w:iCs/>
                <w:spacing w:val="-20"/>
                <w:sz w:val="22"/>
                <w:szCs w:val="21"/>
                <w:lang w:eastAsia="en-US"/>
              </w:rPr>
              <w:t xml:space="preserve">Родители (законные представители) должны быть зарегистрированы на </w:t>
            </w:r>
            <w:hyperlink r:id="rId8" w:history="1">
              <w:r w:rsidRPr="009806FE">
                <w:rPr>
                  <w:rFonts w:eastAsia="Calibri"/>
                  <w:i/>
                  <w:iCs/>
                  <w:color w:val="0000FF"/>
                  <w:spacing w:val="-20"/>
                  <w:sz w:val="22"/>
                  <w:szCs w:val="21"/>
                  <w:u w:val="single"/>
                  <w:lang w:eastAsia="en-US"/>
                </w:rPr>
                <w:t>http://pgu.samregion.ru/</w:t>
              </w:r>
            </w:hyperlink>
            <w:r w:rsidRPr="009806FE">
              <w:rPr>
                <w:rFonts w:eastAsia="Calibri"/>
                <w:i/>
                <w:iCs/>
                <w:spacing w:val="-20"/>
                <w:sz w:val="22"/>
                <w:szCs w:val="21"/>
                <w:lang w:eastAsia="en-US"/>
              </w:rPr>
              <w:t xml:space="preserve"> посредством своего СНИЛС, т.е. иметь возможность авторизоваться в ЕСИА (</w:t>
            </w:r>
            <w:r w:rsidRPr="009806FE">
              <w:rPr>
                <w:rFonts w:eastAsia="Calibri"/>
                <w:i/>
                <w:iCs/>
                <w:spacing w:val="-20"/>
                <w:sz w:val="22"/>
                <w:szCs w:val="21"/>
                <w:u w:val="single"/>
                <w:lang w:eastAsia="en-US"/>
              </w:rPr>
              <w:t>подтвержденная учетная запись</w:t>
            </w:r>
            <w:r w:rsidRPr="009806FE">
              <w:rPr>
                <w:rFonts w:eastAsia="Calibri"/>
                <w:i/>
                <w:iCs/>
                <w:spacing w:val="-20"/>
                <w:sz w:val="22"/>
                <w:szCs w:val="21"/>
                <w:lang w:eastAsia="en-US"/>
              </w:rPr>
              <w:t xml:space="preserve">) – проверка </w:t>
            </w:r>
            <w:hyperlink r:id="rId9" w:history="1">
              <w:r w:rsidRPr="009806FE">
                <w:rPr>
                  <w:rFonts w:eastAsia="Calibri"/>
                  <w:i/>
                  <w:iCs/>
                  <w:color w:val="0000FF"/>
                  <w:spacing w:val="-20"/>
                  <w:sz w:val="22"/>
                  <w:szCs w:val="21"/>
                  <w:u w:val="single"/>
                  <w:lang w:eastAsia="en-US"/>
                </w:rPr>
                <w:t>https://esia.gosuslugi.ru/</w:t>
              </w:r>
            </w:hyperlink>
          </w:p>
          <w:p w:rsidR="009806FE" w:rsidRPr="009806FE" w:rsidRDefault="009806FE" w:rsidP="009806FE">
            <w:pPr>
              <w:spacing w:line="276" w:lineRule="auto"/>
              <w:ind w:left="351"/>
              <w:jc w:val="both"/>
              <w:rPr>
                <w:rFonts w:eastAsia="Calibri"/>
                <w:b/>
                <w:spacing w:val="-20"/>
                <w:szCs w:val="22"/>
                <w:lang w:eastAsia="en-US"/>
              </w:rPr>
            </w:pPr>
            <w:r w:rsidRPr="009806FE">
              <w:rPr>
                <w:rFonts w:eastAsia="Calibri"/>
                <w:b/>
                <w:spacing w:val="-20"/>
                <w:szCs w:val="22"/>
                <w:lang w:eastAsia="en-US"/>
              </w:rPr>
              <w:t>или</w:t>
            </w:r>
          </w:p>
          <w:p w:rsidR="009806FE" w:rsidRPr="009806FE" w:rsidRDefault="009806FE" w:rsidP="009806FE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Calibri"/>
                <w:b/>
                <w:spacing w:val="-20"/>
                <w:sz w:val="28"/>
                <w:szCs w:val="22"/>
                <w:lang w:eastAsia="en-US"/>
              </w:rPr>
            </w:pPr>
            <w:r w:rsidRPr="009806FE">
              <w:rPr>
                <w:rFonts w:eastAsia="Calibri"/>
                <w:b/>
                <w:spacing w:val="-20"/>
                <w:sz w:val="28"/>
                <w:szCs w:val="22"/>
                <w:lang w:eastAsia="en-US"/>
              </w:rPr>
              <w:t xml:space="preserve">лично в школе </w:t>
            </w:r>
          </w:p>
          <w:p w:rsidR="009806FE" w:rsidRPr="009806FE" w:rsidRDefault="009806FE" w:rsidP="009806FE">
            <w:pPr>
              <w:spacing w:line="240" w:lineRule="atLeast"/>
              <w:jc w:val="both"/>
              <w:rPr>
                <w:b/>
                <w:spacing w:val="-20"/>
              </w:rPr>
            </w:pPr>
            <w:r w:rsidRPr="009806FE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9806FE" w:rsidRPr="009806FE" w:rsidRDefault="009806FE" w:rsidP="009806FE">
            <w:pPr>
              <w:jc w:val="both"/>
              <w:rPr>
                <w:b/>
                <w:sz w:val="22"/>
                <w:szCs w:val="22"/>
              </w:rPr>
            </w:pPr>
          </w:p>
          <w:p w:rsidR="009806FE" w:rsidRPr="009806FE" w:rsidRDefault="009806FE" w:rsidP="009806FE">
            <w:pPr>
              <w:jc w:val="both"/>
              <w:rPr>
                <w:b/>
                <w:sz w:val="22"/>
                <w:szCs w:val="22"/>
              </w:rPr>
            </w:pPr>
            <w:r w:rsidRPr="009806FE">
              <w:rPr>
                <w:b/>
                <w:sz w:val="28"/>
                <w:szCs w:val="22"/>
              </w:rPr>
              <w:t xml:space="preserve">1 этап </w:t>
            </w:r>
            <w:r w:rsidRPr="009806FE">
              <w:rPr>
                <w:b/>
                <w:sz w:val="22"/>
                <w:szCs w:val="22"/>
              </w:rPr>
              <w:t>(</w:t>
            </w:r>
            <w:r w:rsidRPr="009806FE">
              <w:rPr>
                <w:b/>
                <w:color w:val="FF0000"/>
                <w:sz w:val="22"/>
                <w:szCs w:val="22"/>
              </w:rPr>
              <w:t>24 января – 30 июня 2019г.</w:t>
            </w:r>
            <w:r w:rsidRPr="009806FE">
              <w:rPr>
                <w:b/>
                <w:sz w:val="22"/>
                <w:szCs w:val="22"/>
              </w:rPr>
              <w:t>):</w:t>
            </w:r>
          </w:p>
          <w:p w:rsidR="009806FE" w:rsidRPr="009806FE" w:rsidRDefault="009806FE" w:rsidP="009806FE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06FE">
              <w:rPr>
                <w:rFonts w:eastAsia="Calibri"/>
                <w:sz w:val="22"/>
                <w:szCs w:val="22"/>
                <w:lang w:eastAsia="en-US"/>
              </w:rPr>
              <w:t>ребёнок проживает на территории, закреплённой за школой;</w:t>
            </w:r>
          </w:p>
          <w:p w:rsidR="009806FE" w:rsidRPr="009806FE" w:rsidRDefault="009806FE" w:rsidP="009806FE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9806FE" w:rsidRPr="009806FE" w:rsidRDefault="009806FE" w:rsidP="009806FE">
            <w:pPr>
              <w:jc w:val="both"/>
              <w:rPr>
                <w:sz w:val="22"/>
                <w:szCs w:val="22"/>
              </w:rPr>
            </w:pPr>
            <w:r w:rsidRPr="009806FE">
              <w:rPr>
                <w:b/>
                <w:sz w:val="28"/>
                <w:szCs w:val="22"/>
              </w:rPr>
              <w:t xml:space="preserve">2 этап </w:t>
            </w:r>
            <w:r w:rsidRPr="009806FE">
              <w:rPr>
                <w:b/>
                <w:sz w:val="22"/>
                <w:szCs w:val="22"/>
              </w:rPr>
              <w:t>(</w:t>
            </w:r>
            <w:r w:rsidRPr="009806FE">
              <w:rPr>
                <w:b/>
                <w:color w:val="FF0000"/>
                <w:sz w:val="22"/>
                <w:szCs w:val="22"/>
              </w:rPr>
              <w:t>1 июля – 5 сентября 2019г.</w:t>
            </w:r>
            <w:r w:rsidRPr="009806FE">
              <w:rPr>
                <w:b/>
                <w:sz w:val="22"/>
                <w:szCs w:val="22"/>
              </w:rPr>
              <w:t>):</w:t>
            </w:r>
          </w:p>
          <w:p w:rsidR="009806FE" w:rsidRPr="009806FE" w:rsidRDefault="009806FE" w:rsidP="009806FE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06FE">
              <w:rPr>
                <w:rFonts w:eastAsia="Calibri"/>
                <w:sz w:val="22"/>
                <w:szCs w:val="22"/>
                <w:lang w:eastAsia="en-US"/>
              </w:rPr>
              <w:t>вне зависимости от места проживания ребёнка</w:t>
            </w:r>
          </w:p>
          <w:p w:rsidR="009806FE" w:rsidRPr="009806FE" w:rsidRDefault="009806FE" w:rsidP="009806FE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9806FE" w:rsidRPr="009806FE" w:rsidRDefault="009806FE" w:rsidP="009806FE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9806FE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9806FE" w:rsidRPr="009806FE" w:rsidRDefault="009806FE" w:rsidP="009806FE">
            <w:pPr>
              <w:spacing w:line="240" w:lineRule="atLeast"/>
              <w:jc w:val="both"/>
              <w:rPr>
                <w:rFonts w:eastAsia="Calibri"/>
                <w:b/>
                <w:spacing w:val="-20"/>
                <w:sz w:val="21"/>
                <w:szCs w:val="21"/>
                <w:lang w:eastAsia="en-US"/>
              </w:rPr>
            </w:pPr>
          </w:p>
          <w:p w:rsidR="009806FE" w:rsidRPr="009806FE" w:rsidRDefault="009806FE" w:rsidP="009806FE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9806FE">
              <w:rPr>
                <w:rFonts w:eastAsia="Calibri"/>
                <w:b/>
                <w:spacing w:val="-20"/>
                <w:sz w:val="28"/>
                <w:lang w:eastAsia="en-US"/>
              </w:rPr>
              <w:t xml:space="preserve">принесите документы в школу* </w:t>
            </w:r>
          </w:p>
          <w:p w:rsidR="009806FE" w:rsidRPr="009806FE" w:rsidRDefault="009806FE" w:rsidP="009806FE">
            <w:pPr>
              <w:spacing w:line="240" w:lineRule="atLeast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9806FE">
              <w:rPr>
                <w:rFonts w:eastAsia="Calibri"/>
                <w:spacing w:val="-20"/>
                <w:lang w:eastAsia="en-US"/>
              </w:rPr>
              <w:t xml:space="preserve">в течение </w:t>
            </w:r>
            <w:r w:rsidRPr="009806FE">
              <w:rPr>
                <w:rFonts w:eastAsia="Calibri"/>
                <w:b/>
                <w:spacing w:val="-20"/>
                <w:u w:val="single"/>
                <w:lang w:eastAsia="en-US"/>
              </w:rPr>
              <w:t>трёх рабочих дней</w:t>
            </w:r>
            <w:r w:rsidRPr="009806FE">
              <w:rPr>
                <w:rFonts w:eastAsia="Calibri"/>
                <w:spacing w:val="-20"/>
                <w:lang w:eastAsia="en-US"/>
              </w:rPr>
              <w:t xml:space="preserve"> </w:t>
            </w:r>
            <w:proofErr w:type="gramStart"/>
            <w:r w:rsidRPr="009806FE">
              <w:rPr>
                <w:rFonts w:eastAsia="Calibri"/>
                <w:spacing w:val="-20"/>
                <w:lang w:eastAsia="en-US"/>
              </w:rPr>
              <w:t>с даты подачи</w:t>
            </w:r>
            <w:proofErr w:type="gramEnd"/>
            <w:r w:rsidRPr="009806FE">
              <w:rPr>
                <w:rFonts w:eastAsia="Calibri"/>
                <w:spacing w:val="-20"/>
                <w:lang w:eastAsia="en-US"/>
              </w:rPr>
              <w:t xml:space="preserve"> заявления, не считая дня подачи заявления. </w:t>
            </w:r>
          </w:p>
          <w:p w:rsidR="009806FE" w:rsidRPr="009806FE" w:rsidRDefault="009806FE" w:rsidP="009806FE">
            <w:pPr>
              <w:spacing w:after="200" w:line="240" w:lineRule="atLeast"/>
              <w:ind w:firstLine="384"/>
              <w:jc w:val="both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806FE">
              <w:rPr>
                <w:rFonts w:eastAsia="Calibri"/>
                <w:i/>
                <w:spacing w:val="-20"/>
                <w:lang w:eastAsia="en-US"/>
              </w:rPr>
              <w:t>* школы могут устанавливать графики приема документов.</w:t>
            </w:r>
          </w:p>
          <w:p w:rsidR="009806FE" w:rsidRPr="009806FE" w:rsidRDefault="009806FE" w:rsidP="009806FE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9806FE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9806FE" w:rsidRPr="009806FE" w:rsidRDefault="009806FE" w:rsidP="009806FE">
            <w:pPr>
              <w:numPr>
                <w:ilvl w:val="0"/>
                <w:numId w:val="2"/>
              </w:numPr>
              <w:spacing w:line="240" w:lineRule="atLeast"/>
              <w:ind w:firstLine="384"/>
              <w:jc w:val="both"/>
              <w:rPr>
                <w:rFonts w:eastAsia="Calibri"/>
                <w:spacing w:val="-20"/>
                <w:lang w:eastAsia="en-US"/>
              </w:rPr>
            </w:pPr>
            <w:r w:rsidRPr="009806FE">
              <w:rPr>
                <w:rFonts w:eastAsia="Calibri"/>
                <w:spacing w:val="-20"/>
                <w:lang w:eastAsia="en-US"/>
              </w:rPr>
              <w:t>Свидетельство о рождении ребёнка (оригинал + копия);</w:t>
            </w:r>
          </w:p>
          <w:p w:rsidR="009806FE" w:rsidRPr="009806FE" w:rsidRDefault="009806FE" w:rsidP="009806FE">
            <w:pPr>
              <w:numPr>
                <w:ilvl w:val="0"/>
                <w:numId w:val="2"/>
              </w:numPr>
              <w:spacing w:line="240" w:lineRule="atLeast"/>
              <w:ind w:firstLine="384"/>
              <w:jc w:val="both"/>
              <w:rPr>
                <w:rFonts w:eastAsia="Calibri"/>
                <w:b/>
                <w:bCs/>
                <w:spacing w:val="-20"/>
                <w:lang w:eastAsia="en-US"/>
              </w:rPr>
            </w:pPr>
            <w:r w:rsidRPr="009806FE">
              <w:rPr>
                <w:rFonts w:eastAsia="Calibri"/>
                <w:spacing w:val="-20"/>
                <w:lang w:eastAsia="en-US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9806FE">
              <w:rPr>
                <w:rFonts w:eastAsia="Calibri"/>
                <w:b/>
                <w:bCs/>
                <w:spacing w:val="-20"/>
                <w:lang w:eastAsia="en-US"/>
              </w:rPr>
              <w:t>необходимо получить заранее до даты начала приема заявлений в 1 класс!!!</w:t>
            </w:r>
          </w:p>
          <w:p w:rsidR="009806FE" w:rsidRPr="009806FE" w:rsidRDefault="009806FE" w:rsidP="009806FE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9806FE">
              <w:rPr>
                <w:i/>
                <w:spacing w:val="-20"/>
              </w:rPr>
              <w:t xml:space="preserve">** на </w:t>
            </w:r>
            <w:r w:rsidRPr="009806FE">
              <w:rPr>
                <w:b/>
                <w:i/>
                <w:spacing w:val="-20"/>
              </w:rPr>
              <w:t>зарегистрированных</w:t>
            </w:r>
            <w:r w:rsidRPr="009806FE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9806FE">
              <w:rPr>
                <w:i/>
                <w:spacing w:val="-20"/>
                <w:vertAlign w:val="superscript"/>
              </w:rPr>
              <w:t>1</w:t>
            </w:r>
          </w:p>
          <w:p w:rsidR="009806FE" w:rsidRPr="009806FE" w:rsidRDefault="009806FE" w:rsidP="009806FE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Calibri"/>
                <w:spacing w:val="-20"/>
                <w:lang w:eastAsia="en-US"/>
              </w:rPr>
            </w:pPr>
            <w:r w:rsidRPr="009806FE">
              <w:rPr>
                <w:rFonts w:eastAsia="Calibri"/>
                <w:spacing w:val="-20"/>
                <w:lang w:eastAsia="en-US"/>
              </w:rPr>
              <w:t>Документ, удостоверяющий личность родителя / законного представителя (оригинал)</w:t>
            </w:r>
          </w:p>
          <w:p w:rsidR="009806FE" w:rsidRPr="009806FE" w:rsidRDefault="009806FE" w:rsidP="009806FE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9806FE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9806FE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9806FE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9806FE" w:rsidRPr="009806FE" w:rsidRDefault="009806FE" w:rsidP="009806FE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9806FE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9806FE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9806FE" w:rsidRPr="009806FE" w:rsidRDefault="009806FE" w:rsidP="009806FE">
            <w:pPr>
              <w:numPr>
                <w:ilvl w:val="0"/>
                <w:numId w:val="2"/>
              </w:numPr>
              <w:spacing w:after="200"/>
              <w:ind w:left="9"/>
              <w:contextualSpacing/>
              <w:jc w:val="both"/>
              <w:rPr>
                <w:rFonts w:ascii="Century Schoolbook" w:eastAsia="Calibri" w:hAnsi="Century Schoolbook"/>
                <w:lang w:eastAsia="en-US"/>
              </w:rPr>
            </w:pPr>
            <w:r w:rsidRPr="009806FE">
              <w:rPr>
                <w:rFonts w:eastAsia="Calibri"/>
                <w:spacing w:val="-20"/>
                <w:lang w:eastAsia="en-US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  <w:shd w:val="clear" w:color="auto" w:fill="auto"/>
          </w:tcPr>
          <w:p w:rsidR="009806FE" w:rsidRPr="009806FE" w:rsidRDefault="009806FE" w:rsidP="009806FE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06FE" w:rsidRPr="009806FE" w:rsidRDefault="009806FE" w:rsidP="009806FE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9806FE" w:rsidRPr="009806FE" w:rsidRDefault="009806FE" w:rsidP="009806FE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9806FE">
              <w:rPr>
                <w:rFonts w:eastAsia="Calibri"/>
                <w:b/>
                <w:sz w:val="28"/>
                <w:lang w:eastAsia="en-US"/>
              </w:rPr>
              <w:t>через Интернет – на сайте школы</w:t>
            </w: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806FE">
              <w:rPr>
                <w:rFonts w:eastAsia="Calibri"/>
                <w:b/>
                <w:lang w:eastAsia="en-US"/>
              </w:rPr>
              <w:t>или</w:t>
            </w: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9806FE" w:rsidRPr="009806FE" w:rsidRDefault="009806FE" w:rsidP="009806FE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9806FE">
              <w:rPr>
                <w:rFonts w:eastAsia="Calibri"/>
                <w:b/>
                <w:sz w:val="28"/>
                <w:lang w:eastAsia="en-US"/>
              </w:rPr>
              <w:t>лично в школе – на информационном стенде</w:t>
            </w: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806FE">
              <w:rPr>
                <w:rFonts w:eastAsia="Calibri"/>
                <w:lang w:eastAsia="en-US"/>
              </w:rPr>
              <w:t xml:space="preserve">в течение </w:t>
            </w:r>
            <w:r w:rsidRPr="009806FE">
              <w:rPr>
                <w:rFonts w:eastAsia="Calibri"/>
                <w:b/>
                <w:lang w:eastAsia="en-US"/>
              </w:rPr>
              <w:t>7 рабочих дней</w:t>
            </w:r>
            <w:r w:rsidRPr="009806FE">
              <w:rPr>
                <w:rFonts w:eastAsia="Calibri"/>
                <w:lang w:eastAsia="en-US"/>
              </w:rPr>
              <w:t xml:space="preserve"> после предоставления полного пакета документов в школу</w:t>
            </w: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806FE" w:rsidRPr="009806FE" w:rsidRDefault="009806FE" w:rsidP="009806FE">
            <w:pPr>
              <w:spacing w:after="200" w:line="276" w:lineRule="auto"/>
              <w:contextualSpacing/>
              <w:jc w:val="both"/>
              <w:rPr>
                <w:rFonts w:ascii="Century Schoolbook" w:eastAsia="Calibri" w:hAnsi="Century Schoolbook"/>
                <w:sz w:val="28"/>
                <w:szCs w:val="28"/>
                <w:lang w:eastAsia="en-US"/>
              </w:rPr>
            </w:pPr>
            <w:r w:rsidRPr="009806FE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  Решение о приеме или отказе в приеме в школу принимается школой самостоятельно!</w:t>
            </w:r>
          </w:p>
        </w:tc>
      </w:tr>
    </w:tbl>
    <w:p w:rsidR="009806FE" w:rsidRPr="009806FE" w:rsidRDefault="009806FE" w:rsidP="009806FE">
      <w:pPr>
        <w:keepNext/>
        <w:keepLines/>
        <w:widowControl w:val="0"/>
        <w:spacing w:line="240" w:lineRule="atLeast"/>
        <w:jc w:val="both"/>
        <w:rPr>
          <w:color w:val="000000"/>
          <w:sz w:val="20"/>
          <w:szCs w:val="20"/>
        </w:rPr>
      </w:pPr>
      <w:r w:rsidRPr="009806FE">
        <w:rPr>
          <w:rFonts w:ascii="Century Schoolbook" w:hAnsi="Century Schoolbook"/>
          <w:vertAlign w:val="superscript"/>
        </w:rPr>
        <w:t xml:space="preserve">1 </w:t>
      </w:r>
      <w:r w:rsidRPr="009806FE">
        <w:rPr>
          <w:rFonts w:ascii="Century Schoolbook" w:hAnsi="Century Schoolbook"/>
        </w:rPr>
        <w:t xml:space="preserve"> </w:t>
      </w:r>
      <w:r w:rsidRPr="009806FE">
        <w:rPr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0" w:history="1">
        <w:r w:rsidRPr="009806FE">
          <w:rPr>
            <w:color w:val="0000FF"/>
            <w:sz w:val="20"/>
            <w:szCs w:val="20"/>
            <w:u w:val="single"/>
          </w:rPr>
          <w:t>https://мвд.рф/Deljatelnost/emvd/guvm/регистрационный-учет</w:t>
        </w:r>
      </w:hyperlink>
    </w:p>
    <w:p w:rsidR="009806FE" w:rsidRPr="009806FE" w:rsidRDefault="009806FE" w:rsidP="009806FE">
      <w:pPr>
        <w:shd w:val="clear" w:color="auto" w:fill="FFFFFF"/>
        <w:spacing w:before="120" w:after="120"/>
        <w:ind w:firstLine="284"/>
        <w:contextualSpacing/>
        <w:jc w:val="both"/>
        <w:rPr>
          <w:color w:val="000000"/>
        </w:rPr>
      </w:pPr>
      <w:r w:rsidRPr="009806FE">
        <w:rPr>
          <w:color w:val="000000"/>
          <w:u w:val="single"/>
        </w:rPr>
        <w:t>Подробнее о порядке приёма в первый класс Вы можете ознакомиться на сайтах</w:t>
      </w:r>
      <w:r w:rsidRPr="009806FE">
        <w:rPr>
          <w:color w:val="000000"/>
        </w:rPr>
        <w:t xml:space="preserve">: </w:t>
      </w:r>
    </w:p>
    <w:p w:rsidR="009806FE" w:rsidRPr="009806FE" w:rsidRDefault="009806FE" w:rsidP="009806FE">
      <w:pPr>
        <w:rPr>
          <w:color w:val="000000"/>
        </w:rPr>
      </w:pPr>
      <w:r w:rsidRPr="009806FE">
        <w:rPr>
          <w:color w:val="000000"/>
        </w:rPr>
        <w:t xml:space="preserve">                - выбранных Вами общеобразовательных учреждений,</w:t>
      </w:r>
    </w:p>
    <w:p w:rsidR="00AE461F" w:rsidRPr="009806FE" w:rsidRDefault="009806FE" w:rsidP="009806FE">
      <w:pPr>
        <w:jc w:val="center"/>
        <w:rPr>
          <w:color w:val="000000"/>
        </w:rPr>
      </w:pPr>
      <w:proofErr w:type="gramStart"/>
      <w:r w:rsidRPr="009806FE">
        <w:rPr>
          <w:color w:val="000000"/>
        </w:rPr>
        <w:t xml:space="preserve">- Юго-Восточного управления </w:t>
      </w:r>
      <w:proofErr w:type="spellStart"/>
      <w:r w:rsidRPr="009806FE">
        <w:rPr>
          <w:color w:val="000000"/>
        </w:rPr>
        <w:t>МОиН</w:t>
      </w:r>
      <w:proofErr w:type="spellEnd"/>
      <w:r w:rsidRPr="009806FE">
        <w:rPr>
          <w:color w:val="000000"/>
        </w:rPr>
        <w:t xml:space="preserve"> СО</w:t>
      </w:r>
      <w:proofErr w:type="gramEnd"/>
      <w:r w:rsidRPr="009806FE">
        <w:rPr>
          <w:color w:val="000000"/>
        </w:rPr>
        <w:t xml:space="preserve"> </w:t>
      </w:r>
      <w:hyperlink r:id="rId11" w:tgtFrame="_blank" w:history="1">
        <w:r w:rsidRPr="009806FE">
          <w:rPr>
            <w:b/>
            <w:bCs/>
            <w:color w:val="0000FF"/>
            <w:u w:val="single"/>
          </w:rPr>
          <w:t>ugo</w:t>
        </w:r>
        <w:r w:rsidRPr="009806FE">
          <w:rPr>
            <w:color w:val="0000FF"/>
            <w:u w:val="single"/>
          </w:rPr>
          <w:t>-</w:t>
        </w:r>
        <w:r w:rsidRPr="009806FE">
          <w:rPr>
            <w:b/>
            <w:bCs/>
            <w:color w:val="0000FF"/>
            <w:u w:val="single"/>
          </w:rPr>
          <w:t>vostok</w:t>
        </w:r>
        <w:r w:rsidRPr="009806FE">
          <w:rPr>
            <w:color w:val="0000FF"/>
            <w:u w:val="single"/>
          </w:rPr>
          <w:t>63.ru</w:t>
        </w:r>
      </w:hyperlink>
      <w:r w:rsidRPr="009806FE">
        <w:rPr>
          <w:color w:val="000000"/>
        </w:rPr>
        <w:t xml:space="preserve"> (тел. для консультаций: 8(84670) 2-38-46, 8(84670) 2-60-86) </w:t>
      </w:r>
      <w:bookmarkStart w:id="0" w:name="_GoBack"/>
      <w:bookmarkEnd w:id="0"/>
    </w:p>
    <w:sectPr w:rsidR="00AE461F" w:rsidRPr="009806FE" w:rsidSect="009806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25"/>
    <w:rsid w:val="00232BD5"/>
    <w:rsid w:val="009806FE"/>
    <w:rsid w:val="00AE461F"/>
    <w:rsid w:val="00C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3</cp:revision>
  <cp:lastPrinted>2018-12-14T05:57:00Z</cp:lastPrinted>
  <dcterms:created xsi:type="dcterms:W3CDTF">2018-12-14T05:46:00Z</dcterms:created>
  <dcterms:modified xsi:type="dcterms:W3CDTF">2018-12-14T05:57:00Z</dcterms:modified>
</cp:coreProperties>
</file>