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</w:t>
      </w:r>
      <w:r>
        <w:rPr>
          <w:sz w:val="28"/>
        </w:rPr>
        <w:t xml:space="preserve">вом образования и науки Самарской области </w:t>
      </w:r>
      <w:r>
        <w:rPr>
          <w:i w:val="1"/>
          <w:sz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ind/>
        <w:jc w:val="both"/>
        <w:outlineLvl w:val="0"/>
        <w:rPr>
          <w:sz w:val="28"/>
        </w:rPr>
      </w:pPr>
    </w:p>
    <w:p w14:paraId="07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Порядок</w:t>
      </w:r>
      <w:r>
        <w:rPr>
          <w:sz w:val="28"/>
        </w:rPr>
        <w:t xml:space="preserve"> предоставления государственной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08000000">
      <w:pPr>
        <w:ind/>
        <w:jc w:val="both"/>
        <w:outlineLvl w:val="0"/>
        <w:rPr>
          <w:sz w:val="28"/>
        </w:rPr>
      </w:pPr>
    </w:p>
    <w:p w14:paraId="09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Для предоставления государственной услуги в части постановки на учет и направления на зачисление в ГОО Заявитель представляет: </w:t>
      </w:r>
    </w:p>
    <w:p w14:paraId="0A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заявление о постановке на учет (приложение N 3 к Регламенту); </w:t>
      </w:r>
    </w:p>
    <w:p w14:paraId="0B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документ, удостоверяющий личность Заявителя; </w:t>
      </w:r>
    </w:p>
    <w:p w14:paraId="0C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документ, удостоверяющий личность представителя Заявителя; доверенность, оформленную в соответствии с требованиями законодательства Российской Федерации (в случае, если Заявителем является его пре</w:t>
      </w:r>
      <w:r>
        <w:rPr>
          <w:sz w:val="28"/>
        </w:rPr>
        <w:t xml:space="preserve">дставитель, полномочия которого подтверждены доверенностью); </w:t>
      </w:r>
    </w:p>
    <w:p w14:paraId="0D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</w:t>
      </w:r>
      <w:r>
        <w:rPr>
          <w:sz w:val="28"/>
        </w:rPr>
        <w:t xml:space="preserve">й Федерации (для иностранных граждан); </w:t>
      </w:r>
    </w:p>
    <w:p w14:paraId="0E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14:paraId="0F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Федерации; </w:t>
      </w:r>
    </w:p>
    <w:p w14:paraId="10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</w:t>
      </w:r>
      <w:r>
        <w:rPr>
          <w:sz w:val="28"/>
        </w:rPr>
        <w:t xml:space="preserve">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 (для лиц без гражданства); </w:t>
      </w:r>
    </w:p>
    <w:p w14:paraId="11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документ, подтверждающий право (льготу) родителям (законным представителям) в соответствии с приложением N 4 к Регламенту: 1) на преимущественное предоста</w:t>
      </w:r>
      <w:r>
        <w:rPr>
          <w:sz w:val="28"/>
        </w:rPr>
        <w:t xml:space="preserve">вление места в ГОО; 2) на внеочередное предоставление места в ГОО; 3) на первоочередное предоставление места в ГОО; </w:t>
      </w:r>
    </w:p>
    <w:p w14:paraId="12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справку врачебной комиссии для постановки на учет в группы оздоровительной направленности (при наличии); </w:t>
      </w:r>
    </w:p>
    <w:p w14:paraId="13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наличии).</w:t>
      </w:r>
    </w:p>
    <w:p w14:paraId="14000000">
      <w:pPr>
        <w:ind/>
        <w:jc w:val="both"/>
        <w:outlineLvl w:val="0"/>
        <w:rPr>
          <w:sz w:val="28"/>
        </w:rPr>
      </w:pPr>
    </w:p>
    <w:p w14:paraId="15000000">
      <w:pPr>
        <w:ind/>
        <w:jc w:val="both"/>
        <w:outlineLvl w:val="0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</w:t>
      </w:r>
      <w:r>
        <w:rPr>
          <w:sz w:val="28"/>
        </w:rPr>
        <w:t xml:space="preserve"> нормативными правовыми актами для предоставления государственной услуги, которые Заявитель вправе представить по собственной инициативе: </w:t>
      </w:r>
    </w:p>
    <w:p w14:paraId="16000000">
      <w:pPr>
        <w:numPr>
          <w:ilvl w:val="0"/>
          <w:numId w:val="2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сведения о государственной регистрации рождения, содержащиеся в Едином государственном реестре записей актов гражданского состояния; </w:t>
      </w:r>
    </w:p>
    <w:p w14:paraId="17000000">
      <w:pPr>
        <w:numPr>
          <w:ilvl w:val="0"/>
          <w:numId w:val="2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сведения о наличии либо отсутствии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 </w:t>
      </w:r>
    </w:p>
    <w:p w14:paraId="18000000">
      <w:pPr>
        <w:numPr>
          <w:ilvl w:val="0"/>
          <w:numId w:val="2"/>
        </w:numPr>
        <w:ind/>
        <w:jc w:val="both"/>
        <w:outlineLvl w:val="0"/>
        <w:rPr>
          <w:sz w:val="28"/>
        </w:rPr>
      </w:pPr>
      <w:r>
        <w:rPr>
          <w:sz w:val="28"/>
        </w:rPr>
        <w:t>сведения, содержащ</w:t>
      </w:r>
      <w:r>
        <w:rPr>
          <w:sz w:val="28"/>
        </w:rPr>
        <w:t xml:space="preserve">иеся в решении органа опеки и попечительства об установлении опеки над ребенком, сведения об опекуне ребенка; </w:t>
      </w:r>
    </w:p>
    <w:p w14:paraId="19000000">
      <w:pPr>
        <w:numPr>
          <w:ilvl w:val="0"/>
          <w:numId w:val="2"/>
        </w:numPr>
        <w:ind/>
        <w:jc w:val="both"/>
        <w:outlineLvl w:val="0"/>
        <w:rPr>
          <w:sz w:val="28"/>
        </w:rPr>
      </w:pPr>
      <w:r>
        <w:rPr>
          <w:sz w:val="28"/>
        </w:rPr>
        <w:t>сведения, подтверждающие факт установления инвалидности (в случае наличия права на первоочередное предоставление места в ГОО в соответствии с приложением N 4 к Регламенту).</w:t>
      </w:r>
    </w:p>
    <w:p w14:paraId="1A000000">
      <w:pPr>
        <w:ind w:firstLine="0" w:left="360"/>
        <w:jc w:val="both"/>
        <w:outlineLvl w:val="0"/>
        <w:rPr>
          <w:sz w:val="28"/>
        </w:rPr>
      </w:pPr>
    </w:p>
    <w:p w14:paraId="1B000000">
      <w:pPr>
        <w:ind w:firstLine="0" w:left="360"/>
        <w:jc w:val="both"/>
        <w:outlineLvl w:val="0"/>
        <w:rPr>
          <w:sz w:val="28"/>
        </w:rPr>
      </w:pPr>
      <w:r>
        <w:rPr>
          <w:sz w:val="28"/>
        </w:rPr>
        <w:t xml:space="preserve">Заявление и документы, направленные в электронной форме через ЕПГУ или в АСУ РСО, регистрируются в автоматическом режиме. </w:t>
      </w:r>
      <w:r>
        <w:rPr>
          <w:sz w:val="28"/>
        </w:rPr>
        <w:t>(</w:t>
      </w:r>
      <w:r>
        <w:rPr>
          <w:sz w:val="28"/>
        </w:rPr>
        <w:t>Для возможности подачи заявления о предоставлении государственной услуги и документов через ЕПГУ Заявите</w:t>
      </w:r>
      <w:r>
        <w:rPr>
          <w:sz w:val="28"/>
        </w:rPr>
        <w:t>ль должен быть зарегистрирован в ЕСИА</w:t>
      </w:r>
      <w:r>
        <w:rPr>
          <w:sz w:val="28"/>
        </w:rPr>
        <w:t>)</w:t>
      </w:r>
      <w:r>
        <w:rPr>
          <w:sz w:val="28"/>
        </w:rPr>
        <w:t xml:space="preserve">. </w:t>
      </w:r>
    </w:p>
    <w:p w14:paraId="1C000000">
      <w:pPr>
        <w:ind w:firstLine="348" w:left="360"/>
        <w:jc w:val="both"/>
        <w:outlineLvl w:val="0"/>
        <w:rPr>
          <w:sz w:val="28"/>
        </w:rPr>
      </w:pPr>
      <w:r>
        <w:rPr>
          <w:sz w:val="28"/>
        </w:rPr>
        <w:t>Срок реги</w:t>
      </w:r>
      <w:r>
        <w:rPr>
          <w:sz w:val="28"/>
        </w:rPr>
        <w:t xml:space="preserve">страции заявления и документов: </w:t>
      </w:r>
    </w:p>
    <w:p w14:paraId="1D000000">
      <w:pPr>
        <w:numPr>
          <w:ilvl w:val="0"/>
          <w:numId w:val="3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Заявление и документы, поступившие через ЕПГУ либо в АСУ РСО, регистрируются автоматически в день его поступления. </w:t>
      </w:r>
    </w:p>
    <w:p w14:paraId="1E000000">
      <w:pPr>
        <w:numPr>
          <w:ilvl w:val="0"/>
          <w:numId w:val="3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Заявление и документы, поданные в МФЦ либо ГОО, регистрируются в день их поступления. </w:t>
      </w:r>
    </w:p>
    <w:p w14:paraId="1F000000">
      <w:pPr>
        <w:numPr>
          <w:ilvl w:val="0"/>
          <w:numId w:val="3"/>
        </w:numPr>
        <w:ind/>
        <w:jc w:val="both"/>
        <w:outlineLvl w:val="0"/>
        <w:rPr>
          <w:sz w:val="28"/>
        </w:rPr>
      </w:pPr>
      <w:r>
        <w:rPr>
          <w:sz w:val="28"/>
        </w:rPr>
        <w:t>Результатом административной процедуры является постановка ребенка на учет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00000">
      <w:pPr>
        <w:ind/>
        <w:jc w:val="both"/>
        <w:outlineLvl w:val="0"/>
        <w:rPr>
          <w:sz w:val="28"/>
        </w:rPr>
      </w:pPr>
    </w:p>
    <w:p w14:paraId="21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Критерии принятия решения о предоставлении государственной услуги: </w:t>
      </w:r>
    </w:p>
    <w:p w14:paraId="22000000">
      <w:pPr>
        <w:numPr>
          <w:ilvl w:val="0"/>
          <w:numId w:val="4"/>
        </w:numPr>
        <w:ind/>
        <w:jc w:val="both"/>
        <w:outlineLvl w:val="0"/>
        <w:rPr>
          <w:sz w:val="28"/>
        </w:rPr>
      </w:pPr>
      <w:r>
        <w:rPr>
          <w:sz w:val="28"/>
        </w:rPr>
        <w:t>Заявитель предостав</w:t>
      </w:r>
      <w:r>
        <w:rPr>
          <w:sz w:val="28"/>
        </w:rPr>
        <w:t xml:space="preserve">ил полный комплект документов; </w:t>
      </w:r>
    </w:p>
    <w:p w14:paraId="23000000">
      <w:pPr>
        <w:numPr>
          <w:ilvl w:val="0"/>
          <w:numId w:val="4"/>
        </w:numPr>
        <w:ind/>
        <w:jc w:val="both"/>
        <w:outlineLvl w:val="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редоставленные Заявителем в </w:t>
      </w:r>
      <w:r>
        <w:rPr>
          <w:sz w:val="28"/>
        </w:rPr>
        <w:t xml:space="preserve">электронной форме документы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24000000">
      <w:pPr>
        <w:numPr>
          <w:ilvl w:val="0"/>
          <w:numId w:val="4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предоставленные Заявителем документы не содержат подчистки, и исправления текста заверены в порядке, установленном законодательством Российской Федерации; </w:t>
      </w:r>
    </w:p>
    <w:p w14:paraId="25000000">
      <w:pPr>
        <w:numPr>
          <w:ilvl w:val="0"/>
          <w:numId w:val="4"/>
        </w:numPr>
        <w:ind/>
        <w:jc w:val="both"/>
        <w:outlineLvl w:val="0"/>
        <w:rPr>
          <w:sz w:val="28"/>
        </w:rPr>
      </w:pPr>
      <w:r>
        <w:rPr>
          <w:sz w:val="28"/>
        </w:rPr>
        <w:t>Заявитель предоставил согласие на обработку своих персональных данных и персональных данных ребенка, в отношении которого подается заявление; отсутствие ранее зарегистр</w:t>
      </w:r>
      <w:r>
        <w:rPr>
          <w:sz w:val="28"/>
        </w:rPr>
        <w:t xml:space="preserve">ированного заявления о постановке на учет в АСУ РСО; </w:t>
      </w:r>
    </w:p>
    <w:p w14:paraId="26000000">
      <w:pPr>
        <w:numPr>
          <w:ilvl w:val="0"/>
          <w:numId w:val="4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ребенок не посещает ГОО; </w:t>
      </w:r>
    </w:p>
    <w:p w14:paraId="27000000">
      <w:pPr>
        <w:numPr>
          <w:ilvl w:val="0"/>
          <w:numId w:val="4"/>
        </w:numPr>
        <w:ind/>
        <w:jc w:val="both"/>
        <w:outlineLvl w:val="0"/>
        <w:rPr>
          <w:sz w:val="28"/>
        </w:rPr>
      </w:pPr>
      <w:r>
        <w:rPr>
          <w:sz w:val="28"/>
        </w:rPr>
        <w:t>возраст ребенка не превышает 7 лет.</w:t>
      </w:r>
    </w:p>
    <w:p w14:paraId="28000000">
      <w:pPr>
        <w:ind/>
        <w:jc w:val="both"/>
        <w:outlineLvl w:val="0"/>
        <w:rPr>
          <w:sz w:val="28"/>
        </w:rPr>
      </w:pPr>
    </w:p>
    <w:p w14:paraId="29000000">
      <w:pPr>
        <w:ind/>
        <w:jc w:val="both"/>
        <w:outlineLvl w:val="0"/>
        <w:rPr>
          <w:sz w:val="28"/>
        </w:rPr>
      </w:pPr>
      <w:r>
        <w:rPr>
          <w:sz w:val="28"/>
        </w:rPr>
        <w:t>При наличии оснований для предоставления государственной услуги, по решению Территориальной комиссии ребенок принимает участие в распределении мест</w:t>
      </w:r>
      <w:r>
        <w:rPr>
          <w:sz w:val="28"/>
        </w:rPr>
        <w:t>.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 Знак1 Знак Знак Знак Знак Знак Знак Знак Знак Знак Знак Знак Знак"/>
    <w:basedOn w:val="Style_3"/>
    <w:link w:val="Style_4_ch"/>
    <w:rPr>
      <w:rFonts w:ascii="Verdana" w:hAnsi="Verdana"/>
      <w:sz w:val="20"/>
    </w:rPr>
  </w:style>
  <w:style w:styleId="Style_4_ch" w:type="character">
    <w:name w:val=" Знак1 Знак Знак Знак Знак Знак Знак Знак Знак Знак Знак Знак Знак"/>
    <w:basedOn w:val="Style_3_ch"/>
    <w:link w:val="Style_4"/>
    <w:rPr>
      <w:rFonts w:ascii="Verdana" w:hAnsi="Verdana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rmal"/>
    <w:link w:val="Style_10_ch"/>
    <w:pPr>
      <w:widowControl w:val="0"/>
      <w:ind w:firstLine="72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Знак"/>
    <w:basedOn w:val="Style_3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"/>
    <w:basedOn w:val="Style_3_ch"/>
    <w:link w:val="Style_13"/>
    <w:rPr>
      <w:rFonts w:ascii="Verdana" w:hAnsi="Verdana"/>
      <w:sz w:val="20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 Знак Знак"/>
    <w:basedOn w:val="Style_3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 Знак Знак"/>
    <w:basedOn w:val="Style_3_ch"/>
    <w:link w:val="Style_15"/>
    <w:rPr>
      <w:rFonts w:ascii="Verdana" w:hAnsi="Verdana"/>
      <w:sz w:val="20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/>
      <w:jc w:val="both"/>
      <w:outlineLvl w:val="0"/>
    </w:pPr>
    <w:rPr>
      <w:rFonts w:ascii="Calibri" w:hAnsi="Calibri"/>
      <w:b w:val="1"/>
    </w:rPr>
  </w:style>
  <w:style w:styleId="Style_16_ch" w:type="character">
    <w:name w:val="heading 1"/>
    <w:basedOn w:val="Style_3_ch"/>
    <w:link w:val="Style_16"/>
    <w:rPr>
      <w:rFonts w:ascii="Calibri" w:hAnsi="Calibri"/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oc 10"/>
    <w:next w:val="Style_3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No Spacing"/>
    <w:link w:val="Style_30_ch"/>
    <w:rPr>
      <w:sz w:val="22"/>
    </w:rPr>
  </w:style>
  <w:style w:styleId="Style_30_ch" w:type="character">
    <w:name w:val="No Spacing"/>
    <w:link w:val="Style_30"/>
    <w:rPr>
      <w:sz w:val="22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2025-05-26T11:24:49Z</dcterms:modified>
</cp:coreProperties>
</file>