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2000000">
      <w:pPr>
        <w:widowControl w:val="0"/>
        <w:ind w:firstLine="0" w:left="0" w:right="0"/>
        <w:jc w:val="center"/>
        <w:outlineLvl w:val="2"/>
        <w:rPr>
          <w:b w:val="1"/>
        </w:rPr>
      </w:pPr>
    </w:p>
    <w:p w14:paraId="03000000">
      <w:pPr>
        <w:widowControl w:val="0"/>
        <w:ind w:firstLine="0" w:left="0" w:right="0"/>
        <w:jc w:val="center"/>
        <w:outlineLvl w:val="2"/>
        <w:rPr>
          <w:b w:val="1"/>
        </w:rPr>
      </w:pPr>
    </w:p>
    <w:p w14:paraId="04000000">
      <w:pPr>
        <w:widowControl w:val="0"/>
        <w:ind w:firstLine="0" w:left="0" w:right="0"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И</w:t>
      </w:r>
      <w:r>
        <w:rPr>
          <w:b w:val="1"/>
          <w:sz w:val="24"/>
        </w:rPr>
        <w:t>счерпы</w:t>
      </w:r>
      <w:r>
        <w:rPr>
          <w:b w:val="1"/>
          <w:sz w:val="24"/>
        </w:rPr>
        <w:t>вающий перечень документов, необходимых</w:t>
      </w:r>
    </w:p>
    <w:p w14:paraId="05000000">
      <w:pPr>
        <w:widowControl w:val="0"/>
        <w:ind w:firstLine="0" w:left="0" w:right="0"/>
        <w:jc w:val="center"/>
        <w:rPr>
          <w:b w:val="1"/>
          <w:sz w:val="24"/>
        </w:rPr>
      </w:pPr>
      <w:r>
        <w:rPr>
          <w:b w:val="1"/>
          <w:sz w:val="24"/>
        </w:rPr>
        <w:t>для предоставления государственной услуги</w:t>
      </w:r>
    </w:p>
    <w:p w14:paraId="06000000">
      <w:pPr>
        <w:widowControl w:val="0"/>
        <w:ind w:firstLine="0" w:left="0" w:right="0"/>
        <w:jc w:val="both"/>
        <w:rPr>
          <w:rFonts w:ascii="Times New Roman" w:hAnsi="Times New Roman"/>
          <w:sz w:val="24"/>
        </w:rPr>
      </w:pPr>
    </w:p>
    <w:p w14:paraId="07000000">
      <w:pPr>
        <w:widowControl w:val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самостоятельно.</w:t>
      </w:r>
    </w:p>
    <w:p w14:paraId="08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Для предоставления государственной услуги в части постановки на учет и направления на зачисление в ГОО:</w:t>
      </w:r>
    </w:p>
    <w:p w14:paraId="09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о постановке на учет (приложение N 3 к Регламенту);</w:t>
      </w:r>
    </w:p>
    <w:p w14:paraId="0A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Заявителя;</w:t>
      </w:r>
    </w:p>
    <w:p w14:paraId="0B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представителя Заявителя;</w:t>
      </w:r>
    </w:p>
    <w:p w14:paraId="0C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доверенность, оформленная в соответствии с требованиями законодательства Российской Федерации (в случае, если Заявителем является его представитель, полномочия которого подтверждены доверенностью);</w:t>
      </w:r>
    </w:p>
    <w:p w14:paraId="0D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(для иностранных граждан);</w:t>
      </w:r>
    </w:p>
    <w:p w14:paraId="0E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14:paraId="0F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об усыновлении, выданное органами записи актов гражданского состояния или консульскими учреждениями Российской Федерации;</w:t>
      </w:r>
    </w:p>
    <w:p w14:paraId="10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 (для лиц без гражданства);</w:t>
      </w:r>
    </w:p>
    <w:p w14:paraId="11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подтверждающий право (льготу) родителям (законным представителям) в соответствии с </w:t>
      </w:r>
      <w:r>
        <w:rPr>
          <w:rFonts w:ascii="Times New Roman" w:hAnsi="Times New Roman"/>
          <w:color w:val="0000FF"/>
          <w:sz w:val="24"/>
        </w:rPr>
        <w:t>приложением N 4</w:t>
      </w:r>
      <w:r>
        <w:rPr>
          <w:rFonts w:ascii="Times New Roman" w:hAnsi="Times New Roman"/>
          <w:sz w:val="24"/>
        </w:rPr>
        <w:t xml:space="preserve"> к Регламенту:</w:t>
      </w:r>
    </w:p>
    <w:p w14:paraId="12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 преимущественное предоставление места в ГОО;</w:t>
      </w:r>
    </w:p>
    <w:p w14:paraId="13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 внеочередное предоставление места в ГОО;</w:t>
      </w:r>
    </w:p>
    <w:p w14:paraId="14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 первоочередное предоставление места в ГОО;</w:t>
      </w:r>
    </w:p>
    <w:p w14:paraId="15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врачебной комиссии для постановки на учет в группы оздоровительной направленности (при наличии);</w:t>
      </w:r>
    </w:p>
    <w:p w14:paraId="16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14:paraId="17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 Для предоставления государственной услуги в части направления в ГОО в результате повторного участия в распределении мест предоставление Заявителем документов не предусмотрено.</w:t>
      </w:r>
    </w:p>
    <w:p w14:paraId="18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Необходимые сведения для варианта 2 предоставления государственной услуги формируются в электронном виде в АСУ РСО на основании:</w:t>
      </w:r>
    </w:p>
    <w:p w14:paraId="19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сведений из ранее поданного заявления в случае несогласия Заявителя с предоставленным местом для ребенка в ГОО и (или) пересмотра предоставленного места или невостребованности места Заявителем в текущем году;</w:t>
      </w:r>
    </w:p>
    <w:p w14:paraId="1A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сведений о несогласии с предоставленным местом для ребенка в ГОО и (или) пересмотре предоставленного места или невостребованности места Заявителем;</w:t>
      </w:r>
    </w:p>
    <w:p w14:paraId="1B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сведений о наличии свободных мест в ГОО, удовлетворяющих требованиям, указанным в заявлении.</w:t>
      </w:r>
    </w:p>
    <w:p w14:paraId="1C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14:paraId="1D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государственной регистрации рождения, содержащиеся в Едином государственном реестре записей актов гражданского состояния;</w:t>
      </w:r>
    </w:p>
    <w:p w14:paraId="1E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наличии либо отсутствии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</w:t>
      </w:r>
    </w:p>
    <w:p w14:paraId="1F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содержащиеся в решении органа опеки и попечительства об установлении опеки над ребенком, сведения об опекуне ребенка;</w:t>
      </w:r>
    </w:p>
    <w:p w14:paraId="20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сведения, подтверждающие факт установления инвалидности (в случае наличия права на первоочередное предоставление места в ГОО в соответствии с </w:t>
      </w:r>
      <w:r>
        <w:rPr>
          <w:rFonts w:ascii="Times New Roman" w:hAnsi="Times New Roman"/>
          <w:color w:val="0000FF"/>
          <w:sz w:val="24"/>
        </w:rPr>
        <w:t>приложением N 4</w:t>
      </w:r>
      <w:r>
        <w:rPr>
          <w:rFonts w:ascii="Times New Roman" w:hAnsi="Times New Roman"/>
          <w:sz w:val="24"/>
        </w:rPr>
        <w:t xml:space="preserve"> к Регламенту).</w:t>
      </w:r>
    </w:p>
    <w:p w14:paraId="21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В случае если указанные в </w:t>
      </w:r>
      <w:r>
        <w:rPr>
          <w:rFonts w:ascii="Times New Roman" w:hAnsi="Times New Roman"/>
          <w:color w:val="0000FF"/>
          <w:sz w:val="24"/>
        </w:rPr>
        <w:t>пункте 15</w:t>
      </w:r>
      <w:r>
        <w:rPr>
          <w:rFonts w:ascii="Times New Roman" w:hAnsi="Times New Roman"/>
          <w:sz w:val="24"/>
        </w:rPr>
        <w:t xml:space="preserve"> Регламента документы не представлены Заявителем, указанные сведения подлежат запросу в рамках межведомственного взаимодействия в органах и (или) организациях, в распоряжении которых они находятся, в том числе посредством единой системы межведомственного электронного взаимодействия.</w:t>
      </w:r>
    </w:p>
    <w:p w14:paraId="22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 в части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 w14:paraId="23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 исправлении допущенных опечаток и ошибок в выданных в результате предоставления государственной услуги документах;</w:t>
      </w:r>
    </w:p>
    <w:p w14:paraId="24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свидетельствующие о наличии допущенных опечаток и ошибок и содержащие правильные данные.</w:t>
      </w:r>
    </w:p>
    <w:p w14:paraId="25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 в части исправления допущенных опечаток и ошибок в выданных в результате предоставления государственной услуги документах, которые Заявитель вправе представить по собственной инициативе, не предусмотрен.</w:t>
      </w:r>
    </w:p>
    <w:p w14:paraId="26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Заявление и документы, предусмотренные </w:t>
      </w:r>
      <w:r>
        <w:rPr>
          <w:rFonts w:ascii="Times New Roman" w:hAnsi="Times New Roman"/>
          <w:color w:val="0000FF"/>
          <w:sz w:val="24"/>
        </w:rPr>
        <w:t>пунктом 14.1</w:t>
      </w:r>
      <w:r>
        <w:rPr>
          <w:rFonts w:ascii="Times New Roman" w:hAnsi="Times New Roman"/>
          <w:sz w:val="24"/>
        </w:rPr>
        <w:t xml:space="preserve"> Регламента, представляются Заявителем:</w:t>
      </w:r>
    </w:p>
    <w:p w14:paraId="27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электронном виде через ЕПГУ либо АСУ РСО;</w:t>
      </w:r>
    </w:p>
    <w:p w14:paraId="28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личном обращении Заявителя в МФЦ или ГОО.</w:t>
      </w:r>
    </w:p>
    <w:p w14:paraId="29000000">
      <w:pPr>
        <w:widowControl w:val="0"/>
        <w:spacing w:before="24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и документы, предусмотренные </w:t>
      </w:r>
      <w:r>
        <w:rPr>
          <w:rFonts w:ascii="Times New Roman" w:hAnsi="Times New Roman"/>
          <w:color w:val="0000FF"/>
          <w:sz w:val="24"/>
        </w:rPr>
        <w:t>пунктом 17</w:t>
      </w:r>
      <w:r>
        <w:rPr>
          <w:rFonts w:ascii="Times New Roman" w:hAnsi="Times New Roman"/>
          <w:sz w:val="24"/>
        </w:rPr>
        <w:t xml:space="preserve"> Регламента, представляется Заявителем при его личном обращении в ГОО.</w:t>
      </w:r>
    </w:p>
    <w:p w14:paraId="2A000000">
      <w:pPr>
        <w:widowControl w:val="0"/>
        <w:ind w:firstLine="0" w:left="0" w:right="0"/>
        <w:jc w:val="both"/>
        <w:rPr>
          <w:rFonts w:ascii="Times New Roman" w:hAnsi="Times New Roman"/>
          <w:sz w:val="24"/>
        </w:rPr>
      </w:pPr>
    </w:p>
    <w:p w14:paraId="2B000000">
      <w:pPr>
        <w:rPr>
          <w:sz w:val="24"/>
        </w:rPr>
      </w:pPr>
    </w:p>
    <w:sectPr>
      <w:pgSz w:h="15840" w:orient="portrait" w:w="12240"/>
      <w:pgMar w:bottom="1440" w:footer="708" w:gutter="0" w:header="708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spacing w:after="60" w:before="240"/>
      <w:ind/>
      <w:outlineLvl w:val="2"/>
    </w:pPr>
    <w:rPr>
      <w:b w:val="1"/>
    </w:rPr>
  </w:style>
  <w:style w:styleId="Style_6_ch" w:type="character">
    <w:name w:val="heading 3"/>
    <w:basedOn w:val="Style_1_ch"/>
    <w:link w:val="Style_6"/>
    <w:rPr>
      <w:b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10_ch" w:type="character">
    <w:name w:val="heading 1"/>
    <w:basedOn w:val="Style_1_ch"/>
    <w:link w:val="Style_10"/>
    <w:rPr>
      <w:rFonts w:ascii="Arial" w:hAnsi="Arial"/>
      <w:b w:val="1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next w:val="Style_1"/>
    <w:link w:val="Style_2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2_ch" w:type="character">
    <w:name w:val="heading 2"/>
    <w:basedOn w:val="Style_1_ch"/>
    <w:link w:val="Style_22"/>
    <w:rPr>
      <w:rFonts w:ascii="Arial" w:hAnsi="Arial"/>
      <w:b w:val="1"/>
      <w:i w:val="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2025-05-26T11:37:59Z</dcterms:modified>
</cp:coreProperties>
</file>